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F7" w:rsidRDefault="00FD0BF7" w:rsidP="000A48F3">
      <w:pPr>
        <w:pStyle w:val="a7"/>
        <w:ind w:left="720" w:firstLineChars="0" w:firstLine="0"/>
        <w:jc w:val="center"/>
        <w:rPr>
          <w:b/>
          <w:bCs/>
          <w:sz w:val="32"/>
          <w:szCs w:val="32"/>
        </w:rPr>
      </w:pPr>
    </w:p>
    <w:p w:rsidR="00FD0BF7" w:rsidRDefault="00FD0BF7" w:rsidP="000A48F3">
      <w:pPr>
        <w:pStyle w:val="a7"/>
        <w:ind w:left="720" w:firstLineChars="0" w:firstLine="0"/>
        <w:jc w:val="center"/>
        <w:rPr>
          <w:b/>
          <w:bCs/>
          <w:sz w:val="32"/>
          <w:szCs w:val="32"/>
        </w:rPr>
      </w:pPr>
    </w:p>
    <w:p w:rsidR="00FD0BF7" w:rsidRDefault="00FD0BF7" w:rsidP="000A48F3">
      <w:pPr>
        <w:pStyle w:val="a7"/>
        <w:ind w:left="720" w:firstLineChars="0" w:firstLine="0"/>
        <w:jc w:val="center"/>
        <w:rPr>
          <w:b/>
          <w:bCs/>
          <w:sz w:val="32"/>
          <w:szCs w:val="32"/>
        </w:rPr>
      </w:pPr>
    </w:p>
    <w:p w:rsidR="006B6C7A" w:rsidRPr="00D74B82" w:rsidRDefault="00CB6820" w:rsidP="000A48F3">
      <w:pPr>
        <w:pStyle w:val="a7"/>
        <w:ind w:left="720" w:firstLineChars="0" w:firstLine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动物系</w:t>
      </w:r>
      <w:bookmarkStart w:id="0" w:name="_GoBack"/>
      <w:bookmarkEnd w:id="0"/>
      <w:r w:rsidR="000A48F3">
        <w:rPr>
          <w:rFonts w:hint="eastAsia"/>
          <w:b/>
          <w:bCs/>
          <w:sz w:val="32"/>
          <w:szCs w:val="32"/>
        </w:rPr>
        <w:t>塑化标本采购清单</w:t>
      </w:r>
      <w:r w:rsidR="00EF5040">
        <w:rPr>
          <w:rFonts w:hint="eastAsia"/>
          <w:b/>
          <w:bCs/>
          <w:sz w:val="32"/>
          <w:szCs w:val="32"/>
        </w:rPr>
        <w:t>及参数</w:t>
      </w:r>
    </w:p>
    <w:p w:rsidR="00D74B82" w:rsidRDefault="00D74B82" w:rsidP="00D74B82">
      <w:pPr>
        <w:jc w:val="center"/>
        <w:rPr>
          <w:b/>
          <w:bCs/>
          <w:sz w:val="32"/>
          <w:szCs w:val="32"/>
        </w:rPr>
      </w:pPr>
    </w:p>
    <w:p w:rsidR="000A48F3" w:rsidRDefault="000A48F3" w:rsidP="00D74B82">
      <w:pPr>
        <w:jc w:val="center"/>
        <w:rPr>
          <w:b/>
          <w:bCs/>
          <w:sz w:val="32"/>
          <w:szCs w:val="32"/>
        </w:rPr>
      </w:pPr>
    </w:p>
    <w:p w:rsidR="000A48F3" w:rsidRDefault="000A48F3" w:rsidP="00D74B82">
      <w:pPr>
        <w:jc w:val="center"/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224"/>
        <w:tblW w:w="8760" w:type="dxa"/>
        <w:tblLook w:val="04A0" w:firstRow="1" w:lastRow="0" w:firstColumn="1" w:lastColumn="0" w:noHBand="0" w:noVBand="1"/>
      </w:tblPr>
      <w:tblGrid>
        <w:gridCol w:w="956"/>
        <w:gridCol w:w="3847"/>
        <w:gridCol w:w="1089"/>
        <w:gridCol w:w="737"/>
        <w:gridCol w:w="992"/>
        <w:gridCol w:w="1139"/>
      </w:tblGrid>
      <w:tr w:rsidR="000A48F3" w:rsidTr="000A48F3">
        <w:trPr>
          <w:trHeight w:val="838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0A48F3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参考</w:t>
            </w:r>
            <w:r w:rsidR="00D74B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单价</w:t>
            </w:r>
          </w:p>
          <w:p w:rsidR="0041529F" w:rsidRDefault="0041529F" w:rsidP="00D74B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0A48F3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单项控制价</w:t>
            </w:r>
          </w:p>
          <w:p w:rsidR="0041529F" w:rsidRDefault="0041529F" w:rsidP="00D74B8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（元）</w:t>
            </w:r>
          </w:p>
        </w:tc>
      </w:tr>
      <w:tr w:rsidR="000A48F3" w:rsidTr="000A48F3">
        <w:trPr>
          <w:trHeight w:val="836"/>
        </w:trPr>
        <w:tc>
          <w:tcPr>
            <w:tcW w:w="4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一、塑化标本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48F3" w:rsidTr="000A48F3">
        <w:trPr>
          <w:trHeight w:val="779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鸡整体解剖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</w:tr>
      <w:tr w:rsidR="000A48F3" w:rsidTr="000A48F3">
        <w:trPr>
          <w:trHeight w:val="70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鸭整体解剖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</w:tr>
      <w:tr w:rsidR="000A48F3" w:rsidTr="000A48F3">
        <w:trPr>
          <w:trHeight w:val="70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鹅整体解剖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</w:tr>
      <w:tr w:rsidR="000A48F3" w:rsidTr="000A48F3">
        <w:trPr>
          <w:trHeight w:val="678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狗整体解剖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</w:tr>
      <w:tr w:rsidR="000A48F3" w:rsidTr="000A48F3">
        <w:trPr>
          <w:trHeight w:val="627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猫整体解剖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</w:tr>
      <w:tr w:rsidR="000A48F3" w:rsidTr="000A48F3">
        <w:trPr>
          <w:trHeight w:hRule="exact" w:val="76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兔整体解剖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4B82" w:rsidRDefault="00D74B82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</w:tr>
      <w:tr w:rsidR="000A48F3" w:rsidTr="00EF5040">
        <w:trPr>
          <w:trHeight w:val="793"/>
        </w:trPr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8F3" w:rsidRPr="0041529F" w:rsidRDefault="0041529F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18"/>
                <w:highlight w:val="yellow"/>
              </w:rPr>
            </w:pPr>
            <w:r w:rsidRPr="0041529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18"/>
                <w:highlight w:val="yellow"/>
              </w:rPr>
              <w:t>总控制价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18"/>
                <w:highlight w:val="yellow"/>
              </w:rPr>
              <w:t>（元）：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8F3" w:rsidRPr="0041529F" w:rsidRDefault="000A48F3" w:rsidP="00D74B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18"/>
                <w:highlight w:val="yellow"/>
              </w:rPr>
            </w:pPr>
            <w:r w:rsidRPr="0041529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18"/>
                <w:highlight w:val="yellow"/>
              </w:rPr>
              <w:t>2</w:t>
            </w:r>
            <w:r w:rsidRPr="0041529F">
              <w:rPr>
                <w:rFonts w:ascii="宋体" w:eastAsia="宋体" w:hAnsi="宋体" w:cs="宋体"/>
                <w:color w:val="000000"/>
                <w:kern w:val="0"/>
                <w:sz w:val="32"/>
                <w:szCs w:val="18"/>
                <w:highlight w:val="yellow"/>
              </w:rPr>
              <w:t>1000</w:t>
            </w:r>
          </w:p>
        </w:tc>
      </w:tr>
    </w:tbl>
    <w:p w:rsidR="00D74B82" w:rsidRDefault="00D74B82" w:rsidP="00D74B82">
      <w:pPr>
        <w:jc w:val="center"/>
        <w:rPr>
          <w:b/>
          <w:bCs/>
          <w:sz w:val="32"/>
          <w:szCs w:val="32"/>
        </w:rPr>
      </w:pPr>
    </w:p>
    <w:p w:rsidR="00D74B82" w:rsidRPr="00D74B82" w:rsidRDefault="00D74B82" w:rsidP="00D74B82">
      <w:pPr>
        <w:jc w:val="center"/>
        <w:rPr>
          <w:b/>
          <w:bCs/>
          <w:sz w:val="32"/>
          <w:szCs w:val="32"/>
        </w:rPr>
      </w:pPr>
    </w:p>
    <w:p w:rsidR="006B6C7A" w:rsidRDefault="006B6C7A"/>
    <w:p w:rsidR="006B6C7A" w:rsidRDefault="006B6C7A"/>
    <w:p w:rsidR="00D74B82" w:rsidRDefault="00D74B82"/>
    <w:p w:rsidR="00D74B82" w:rsidRDefault="00D74B82"/>
    <w:p w:rsidR="00D74B82" w:rsidRDefault="00D74B82">
      <w:pPr>
        <w:sectPr w:rsidR="00D74B8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B6C7A" w:rsidRDefault="000A48F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二</w:t>
      </w:r>
      <w:r w:rsidR="00226DCC">
        <w:rPr>
          <w:rFonts w:hint="eastAsia"/>
          <w:b/>
          <w:bCs/>
          <w:sz w:val="32"/>
          <w:szCs w:val="32"/>
        </w:rPr>
        <w:t>、项目参数</w:t>
      </w:r>
    </w:p>
    <w:tbl>
      <w:tblPr>
        <w:tblW w:w="4118" w:type="pct"/>
        <w:tblLayout w:type="fixed"/>
        <w:tblLook w:val="04A0" w:firstRow="1" w:lastRow="0" w:firstColumn="1" w:lastColumn="0" w:noHBand="0" w:noVBand="1"/>
      </w:tblPr>
      <w:tblGrid>
        <w:gridCol w:w="526"/>
        <w:gridCol w:w="1117"/>
        <w:gridCol w:w="9845"/>
      </w:tblGrid>
      <w:tr w:rsidR="00B83E2B" w:rsidTr="00B83E2B">
        <w:trPr>
          <w:trHeight w:val="282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E2B" w:rsidRDefault="00B83E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E2B" w:rsidRDefault="00B83E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4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E2B" w:rsidRDefault="00B83E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技术参数</w:t>
            </w:r>
          </w:p>
        </w:tc>
      </w:tr>
      <w:tr w:rsidR="00B83E2B" w:rsidTr="00B83E2B">
        <w:trPr>
          <w:trHeight w:val="282"/>
        </w:trPr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E2B" w:rsidRDefault="00B83E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一、塑化标本</w:t>
            </w:r>
          </w:p>
        </w:tc>
        <w:tc>
          <w:tcPr>
            <w:tcW w:w="4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E2B" w:rsidRDefault="00B83E2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83E2B" w:rsidTr="00B83E2B">
        <w:trPr>
          <w:trHeight w:val="2314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E2B" w:rsidRDefault="00B83E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E2B" w:rsidRDefault="00B83E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鸡整体解剖</w:t>
            </w:r>
          </w:p>
        </w:tc>
        <w:tc>
          <w:tcPr>
            <w:tcW w:w="4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1、选材用完整未解剖过的尸体材料制作。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2、为保证标本制作质量和技术要求能满足教学需要，标本制作参照教材图谱如：主编：张步彩、王涛《动物解剖彩色图谱》，等公开发行教材图谱。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3、产品所用硅橡胶及其辅助化学产品，通过SGS认证，确保产品的稳定性和耐用性。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4、显示：颈长肌、食管、嗉囊、颈二腹肌、气管、斜方肌、背阔肌前部、背阔肌后部、髂胫前肌、臂三头肌、三角肌、长翼膜张肌、阔筋膜张肌、半膜肌、胸浅肌、胫骨长肌、腓骨长肌、腹外斜肌。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、每件标本高清拍照，配备二维码标识牌，实物标本三维扫描，实物标本数字化具有360度旋转、翻转、平移，可自由放大、缩小，可拖动，自动标注等功能，操作流畅，支持互联网、手机等网络使用，实现真实与虚拟相互补充，具有计算机软件著作权登记证书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6、提供中国解剖学会对塑化标本技术鉴定证书。</w:t>
            </w:r>
          </w:p>
        </w:tc>
      </w:tr>
      <w:tr w:rsidR="00B83E2B" w:rsidTr="00B83E2B">
        <w:trPr>
          <w:trHeight w:val="90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E2B" w:rsidRDefault="00B83E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E2B" w:rsidRDefault="00B83E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鸭整体解剖</w:t>
            </w:r>
          </w:p>
        </w:tc>
        <w:tc>
          <w:tcPr>
            <w:tcW w:w="4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1、选材用完整未解剖过的尸体材料制作。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2、为保证标本制作质量和技术要求能满足教学需要，标本制作参照教材图谱如：主编：张步彩、王涛《动物解剖彩色图谱》，等公开发行教材图谱。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3、产品所用硅橡胶及其辅助化学产品，通过SGS认证，确保产品的稳定性和耐用性。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4、显示：颈长肌、颈二腹肌、食管、气管、嗉囊、胸浅肌、胫骨前肌、腓骨长肌、斜方肌、背阔肌前部、背阔肌后部、臂三头肌、三角肌、长翼膜张肌、髂胫前肌、臀浅肌、半膜肌、尾提肌。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、每件标本高清拍照，配备二维码标识牌，实物标本三维扫描，实物标本数字化具有360度旋转、翻转、平移，可自由放大、缩小，可拖动，自动标注等功能，操作流畅，支持互联网、手机等网络使用，实现真实与虚拟相互补充，具有计算机软件著作权登记证书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6、提供中国解剖学会对塑化标本技术鉴定证书。</w:t>
            </w:r>
          </w:p>
        </w:tc>
      </w:tr>
      <w:tr w:rsidR="00B83E2B" w:rsidTr="00B83E2B">
        <w:trPr>
          <w:trHeight w:val="2314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E2B" w:rsidRDefault="00B83E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E2B" w:rsidRDefault="00B83E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鹅整体解剖</w:t>
            </w:r>
          </w:p>
        </w:tc>
        <w:tc>
          <w:tcPr>
            <w:tcW w:w="4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1、选材用完整未解剖过的尸体材料制作。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2、为保证标本制作质量和技术要求能满足教学需要，标本制作参照教材图谱如：主编：张步彩、王涛《动物解剖彩色图谱》，等公开发行教材图谱。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3、产品所用硅橡胶及其辅助化学产品，通过SGS认证，确保产品的稳定性和耐用性。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4、显示：气管、食道、颈半棘肌、三角肌、臂三头肌、斜方肌、背阔肌、胸大肌、髂胫前肌、阔筋膜张肌、半腱肌、半膜肌、腓肠肌、腓骨长肌。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、每件标本高清拍照，配备二维码标识牌，实物标本三维扫描，实物标本数字化具有360度旋转、翻转、平移，可自由放大、缩小，可拖动，自动标注等功能，操作流畅，支持互联网、手机等网络使用，实现真实与虚拟相互补充，具有计算机软件著作权登记证书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6、提供中国解剖学会对塑化标本技术鉴定证书。</w:t>
            </w:r>
          </w:p>
        </w:tc>
      </w:tr>
      <w:tr w:rsidR="00B83E2B" w:rsidTr="00B83E2B">
        <w:trPr>
          <w:trHeight w:val="2083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E2B" w:rsidRDefault="00B83E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E2B" w:rsidRDefault="00B83E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狗整体解剖</w:t>
            </w:r>
          </w:p>
        </w:tc>
        <w:tc>
          <w:tcPr>
            <w:tcW w:w="4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1、选材用完整未解剖过的尸体材料制作。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2、为保证标本制作质量和技术要求能满足教学需要，标本制作参照教材图谱如：主编：张步彩、王涛《动物解剖彩色图谱》，等公开发行教材图谱。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3、产品所用硅橡胶及其辅助化学产品，通过SGS认证，确保产品的稳定性和耐用性。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4、显示：气管、嗉囊、胸大肌、三角肌、长翼膜张肌、背阔肌、阔筋膜张肌、股二头肌、半膜肌、腓肠肌、腓骨长肌。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、每件标本高清拍照，配备二维码标识牌，实物标本三维扫描，实物标本数字化具有360度旋转、翻转、平移，可自由放大、缩小，可拖动，自动标注等功能，操作流畅，支持互联网、手机等网络使用，实现真实与虚拟相互补充，具有计算机软件著作权登记证书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6、提供中国解剖学会对塑化标本技术鉴定证书。</w:t>
            </w:r>
          </w:p>
        </w:tc>
      </w:tr>
      <w:tr w:rsidR="00B83E2B" w:rsidTr="00B83E2B">
        <w:trPr>
          <w:trHeight w:val="2083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E2B" w:rsidRDefault="00B83E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E2B" w:rsidRDefault="00B83E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猫整体解剖</w:t>
            </w:r>
          </w:p>
        </w:tc>
        <w:tc>
          <w:tcPr>
            <w:tcW w:w="4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1、选材用完整未解剖过的尸体材料制作。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2、为保证标本制作质量和技术要求能满足教学需要，标本制作参照教材图谱如：主编：张步彩、王涛《动物解剖彩色图谱》，等公开发行教材图谱。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3、产品所用硅橡胶及其辅助化学产品，通过SGS认证，确保产品的稳定性和耐用性。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4、显示：三角肌、斜方肌、背阔肌、大胸肌、肱二头肌、腹外斜肌、腓肠肌、股二头头肌、屈指深肌群、股薄肌。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、每件标本高清拍照，配备二维码标识牌，实物标本三维扫描，实物标本数字化具有360度旋转、翻转、平移，可自由放大、缩小，可拖动，自动标注等功能，操作流畅，支持互联网、手机等网络使用，实现真实与虚拟相互补充，具有计算机软件著作权登记证书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6、提供中国解剖学会对塑化标本技术鉴定证书。</w:t>
            </w:r>
          </w:p>
        </w:tc>
      </w:tr>
      <w:tr w:rsidR="00B83E2B" w:rsidTr="00B83E2B">
        <w:trPr>
          <w:trHeight w:val="2083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E2B" w:rsidRDefault="00B83E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3E2B" w:rsidRDefault="00B83E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兔整体解剖</w:t>
            </w:r>
          </w:p>
        </w:tc>
        <w:tc>
          <w:tcPr>
            <w:tcW w:w="4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1、选材用完整未解剖过的尸体材料制作。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2、为保证标本制作质量和技术要求能满足教学需要，标本制作参照教材图谱如：主编：张步彩、王涛《动物解剖彩色图谱》，等公开发行教材图谱。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3、产品所用硅橡胶及其辅助化学产品，通过SGS认证，确保产品的稳定性和耐用性。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4、显示：三角肌、斜方肌、背阔肌、大胸肌、肱二头肌、腹外斜肌、腓肠肌、股二头头肌、屈指深肌群、股薄肌。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、每件标本高清拍照，配备二维码标识牌，实物标本三维扫描，实物标本数字化具有360度旋转、翻转、平移，可自由放大、缩小，可拖动，自动标注等功能，操作流畅，支持互联网、手机等网络使用，实现真实与虚拟相互补充，具有计算机软件著作权登记证书。</w:t>
            </w:r>
          </w:p>
          <w:p w:rsidR="00B83E2B" w:rsidRDefault="00B83E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6、提供中国解剖学会对塑化标本技术鉴定证书。</w:t>
            </w:r>
          </w:p>
        </w:tc>
      </w:tr>
    </w:tbl>
    <w:p w:rsidR="006B6C7A" w:rsidRDefault="006B6C7A"/>
    <w:sectPr w:rsidR="006B6C7A" w:rsidSect="006B6C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347" w:rsidRDefault="00622347" w:rsidP="00581581">
      <w:r>
        <w:separator/>
      </w:r>
    </w:p>
  </w:endnote>
  <w:endnote w:type="continuationSeparator" w:id="0">
    <w:p w:rsidR="00622347" w:rsidRDefault="00622347" w:rsidP="0058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347" w:rsidRDefault="00622347" w:rsidP="00581581">
      <w:r>
        <w:separator/>
      </w:r>
    </w:p>
  </w:footnote>
  <w:footnote w:type="continuationSeparator" w:id="0">
    <w:p w:rsidR="00622347" w:rsidRDefault="00622347" w:rsidP="00581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608E5"/>
    <w:multiLevelType w:val="hybridMultilevel"/>
    <w:tmpl w:val="685CEC6E"/>
    <w:lvl w:ilvl="0" w:tplc="6206E2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lYThiZDYwODQ4ZGE1OWVhODViMjg0Y2RjYzMzNTgifQ=="/>
  </w:docVars>
  <w:rsids>
    <w:rsidRoot w:val="006B6C7A"/>
    <w:rsid w:val="000A48F3"/>
    <w:rsid w:val="00226DCC"/>
    <w:rsid w:val="0041529F"/>
    <w:rsid w:val="005067A0"/>
    <w:rsid w:val="00581581"/>
    <w:rsid w:val="00622347"/>
    <w:rsid w:val="006B6C7A"/>
    <w:rsid w:val="00A605AF"/>
    <w:rsid w:val="00B83E2B"/>
    <w:rsid w:val="00B91E9A"/>
    <w:rsid w:val="00BE7EF5"/>
    <w:rsid w:val="00C63BF2"/>
    <w:rsid w:val="00CB6820"/>
    <w:rsid w:val="00D74B82"/>
    <w:rsid w:val="00DC526D"/>
    <w:rsid w:val="00EF5040"/>
    <w:rsid w:val="00F161E8"/>
    <w:rsid w:val="00FC105F"/>
    <w:rsid w:val="00FD0BF7"/>
    <w:rsid w:val="040D40CE"/>
    <w:rsid w:val="04E92909"/>
    <w:rsid w:val="0BD57926"/>
    <w:rsid w:val="0FAC4C5F"/>
    <w:rsid w:val="128B14A3"/>
    <w:rsid w:val="14E86739"/>
    <w:rsid w:val="18C1177B"/>
    <w:rsid w:val="19704F4F"/>
    <w:rsid w:val="1A18186E"/>
    <w:rsid w:val="1B23782A"/>
    <w:rsid w:val="201B2290"/>
    <w:rsid w:val="21222FD3"/>
    <w:rsid w:val="26C733DF"/>
    <w:rsid w:val="28EA6ACC"/>
    <w:rsid w:val="30915A7F"/>
    <w:rsid w:val="36590DED"/>
    <w:rsid w:val="36A75FFC"/>
    <w:rsid w:val="38C20ECB"/>
    <w:rsid w:val="399A7320"/>
    <w:rsid w:val="3E57527A"/>
    <w:rsid w:val="3E7E5894"/>
    <w:rsid w:val="47A53E92"/>
    <w:rsid w:val="497A30FC"/>
    <w:rsid w:val="4B7324F9"/>
    <w:rsid w:val="4FCC21D8"/>
    <w:rsid w:val="51E25CE3"/>
    <w:rsid w:val="5E463E3C"/>
    <w:rsid w:val="5E9C444A"/>
    <w:rsid w:val="66794A10"/>
    <w:rsid w:val="71791D68"/>
    <w:rsid w:val="71EA4A14"/>
    <w:rsid w:val="762A3631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7A2377"/>
  <w15:docId w15:val="{B0BCA2AF-BE6F-42C9-A7B7-27AA038E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6B6C7A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sid w:val="006B6C7A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01">
    <w:name w:val="font01"/>
    <w:basedOn w:val="a0"/>
    <w:rsid w:val="006B6C7A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3">
    <w:name w:val="header"/>
    <w:basedOn w:val="a"/>
    <w:link w:val="a4"/>
    <w:rsid w:val="00581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815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81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815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D74B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2E510-A765-4493-A277-CF6CD52F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2025-03-11T07:29:00Z</dcterms:created>
  <dcterms:modified xsi:type="dcterms:W3CDTF">2025-03-11T07:33:00Z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47CCCA9FBA91488EAE5114703C1BC619</vt:lpwstr>
  </property>
</Properties>
</file>